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F4" w:rsidRPr="00B57AE0" w:rsidRDefault="00E91EE0" w:rsidP="00DA0CF4">
      <w:pPr>
        <w:pBdr>
          <w:bottom w:val="double" w:sz="6" w:space="0" w:color="F1F9FE"/>
        </w:pBdr>
        <w:shd w:val="clear" w:color="auto" w:fill="FFFFFF"/>
        <w:spacing w:after="120" w:line="305" w:lineRule="atLeast"/>
        <w:ind w:right="270"/>
        <w:outlineLvl w:val="0"/>
        <w:rPr>
          <w:rFonts w:ascii="Times" w:eastAsia="Times New Roman" w:hAnsi="Times" w:cs="Times"/>
          <w:b/>
          <w:bCs/>
          <w:i w:val="0"/>
          <w:color w:val="555555"/>
          <w:w w:val="100"/>
          <w:kern w:val="36"/>
          <w:sz w:val="28"/>
          <w:szCs w:val="28"/>
          <w:lang w:eastAsia="ru-RU"/>
        </w:rPr>
      </w:pPr>
      <w:r w:rsidRPr="00B57AE0">
        <w:rPr>
          <w:rFonts w:ascii="Times" w:eastAsia="Times New Roman" w:hAnsi="Times" w:cs="Times"/>
          <w:b/>
          <w:bCs/>
          <w:i w:val="0"/>
          <w:noProof/>
          <w:color w:val="555555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-739140</wp:posOffset>
            </wp:positionV>
            <wp:extent cx="7496175" cy="10706100"/>
            <wp:effectExtent l="19050" t="0" r="9525" b="0"/>
            <wp:wrapNone/>
            <wp:docPr id="5" name="Рисунок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CF4" w:rsidRPr="00B57AE0">
        <w:rPr>
          <w:rFonts w:ascii="Times" w:eastAsia="Times New Roman" w:hAnsi="Times" w:cs="Times"/>
          <w:b/>
          <w:bCs/>
          <w:i w:val="0"/>
          <w:color w:val="555555"/>
          <w:w w:val="100"/>
          <w:kern w:val="36"/>
          <w:sz w:val="28"/>
          <w:szCs w:val="28"/>
          <w:lang w:eastAsia="ru-RU"/>
        </w:rPr>
        <w:t>Моя педагогическая находка</w:t>
      </w:r>
      <w:r w:rsidR="00DA0CF4"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t xml:space="preserve"> </w:t>
      </w:r>
    </w:p>
    <w:p w:rsidR="00DA0CF4" w:rsidRPr="00B57AE0" w:rsidRDefault="00DA0CF4" w:rsidP="00DA0CF4">
      <w:pPr>
        <w:shd w:val="clear" w:color="auto" w:fill="FFFFFF"/>
        <w:spacing w:after="0" w:line="240" w:lineRule="auto"/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</w:pPr>
    </w:p>
    <w:p w:rsidR="00DA0CF4" w:rsidRPr="00B57AE0" w:rsidRDefault="00DA0CF4" w:rsidP="00DA0CF4">
      <w:pPr>
        <w:shd w:val="clear" w:color="auto" w:fill="FFFFFF"/>
        <w:spacing w:before="150" w:after="150" w:line="288" w:lineRule="atLeast"/>
        <w:rPr>
          <w:rFonts w:ascii="Tahoma" w:eastAsia="Times New Roman" w:hAnsi="Tahoma" w:cs="Tahoma"/>
          <w:color w:val="555555"/>
          <w:w w:val="100"/>
          <w:sz w:val="28"/>
          <w:szCs w:val="28"/>
          <w:lang w:eastAsia="ru-RU"/>
        </w:rPr>
      </w:pPr>
      <w:r w:rsidRPr="00B57AE0">
        <w:rPr>
          <w:rFonts w:ascii="Tahoma" w:eastAsia="Times New Roman" w:hAnsi="Tahoma" w:cs="Tahoma"/>
          <w:color w:val="555555"/>
          <w:w w:val="100"/>
          <w:sz w:val="28"/>
          <w:szCs w:val="28"/>
          <w:lang w:eastAsia="ru-RU"/>
        </w:rPr>
        <w:t>«Игра - это огромное светлое нежное, через которое в духовный мир ребенка вливается живительный поток представлений и понятий об окружающем мире. Игра - это искра, зажигающая огонек пытливости и любознательности».</w:t>
      </w:r>
      <w:r w:rsidRPr="00B57AE0">
        <w:rPr>
          <w:rFonts w:ascii="Tahoma" w:eastAsia="Times New Roman" w:hAnsi="Tahoma" w:cs="Tahoma"/>
          <w:color w:val="555555"/>
          <w:w w:val="100"/>
          <w:sz w:val="28"/>
          <w:szCs w:val="28"/>
          <w:lang w:eastAsia="ru-RU"/>
        </w:rPr>
        <w:br/>
        <w:t>(В.А.Сухомлинский)</w:t>
      </w:r>
    </w:p>
    <w:p w:rsidR="00DA0CF4" w:rsidRPr="00B57AE0" w:rsidRDefault="00DA0CF4" w:rsidP="00DA0CF4">
      <w:pPr>
        <w:shd w:val="clear" w:color="auto" w:fill="FFFFFF"/>
        <w:spacing w:before="150" w:line="288" w:lineRule="atLeast"/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</w:pP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t>Несмотря на небольшой педагогический стаж, в своей работе с детьми я уже выделила для себя приоритетное направление: «Игры-путешествия - эффективное решение для развития речи дошкольников».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Опыт работы с детьми дошкольного возраста позволил утвердиться в том, что в работе с детьми необходимо предусматривать ряд обучающих и воспитывающих мероприятий, направленных на развитие навыков общения с окружающими людьми. Я обратилась к эффективному, мощному средству речевого   развития ребенка, наиболее доступному детям дошкольного возраста виду деятельности – игре.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В настоящее время актуальность игры повышается: современный ребенок перенасыщен информацией. Телевидение, радио, компьютерные сети. Но эти источники предоставляют, как правило, материал для пассивного восприятия. Важной задачей современного дошкольника становится развитие умения самостоятельно оценивать и отбирать получаемую информацию.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Игра – это источник его нравственного и умственного развития, Разнообразные игровые ситуации побуждают ребенка к свободному речевому общению. Игра и сама по себе оказывает благотворное воздействие на общее  состояние детей, вызывает у них встречную активность, затрагивая их интересы, фантазию, воображение. Все это повышает эффективность речевого развития.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Учитывая возрастные   особенности детей, я использую разнообразные, интересные игры, стимулирующие их речевую активность и способствующие развитию творческих речевых умений. В последние годы ведущее место в моей работе по развитию речи занимают игры-путешествия.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 xml:space="preserve">Путешествия – это целевое движение куда-то, зачем-то, путешествие в намеченное место, преодоление пространства, времени, совершение практических действий или путешествие, не сходя с места – путешествие мысли, воображения. Игры-путешествия отражают реальные факты или события, но в них появляется необычное, загадочное. В них трудности можно преодолеть. Именно это вызывает 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lastRenderedPageBreak/>
        <w:t>интерес и активное участие в развитии сюжета игры, решить задачу, что-то узнать, чему-то научиться. Цель игры-путешествия – усилить впечатление, придать познавательному содержанию чуть-чуть сказочную необычность, обратить внимание детей на то, что находятся рядом, но не замечается ими.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Во время путешествий детей ожидают необычные и интересные встречи со сказочными героями: птичкой-волшебницей, ежиком, несущим на спине букву, божьей коровкой, выползающей неожиданно из травки и везущей за собой тележку с буквами, с сердитым волком, хитрой лисичкой. От этого даже молчаливые и застенчивые дети, еще не умеющие говорить, начинают смеяться, пытаются отвечать.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Задания для детей в процессе путешествия предусматривают решение всех задач речевого развития: закрепляется, уточняется словарь, изменение и образование слов, дети упражняются в составлении связных высказываний, развитии самостоятельности, моторики, формируется умение управлять своим поведением. В процессе познания нового участвуют анализаторы ребенка – зрение, осязание, об</w:t>
      </w:r>
      <w:r w:rsidR="00E91EE0"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t>оняние, слух.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В этих играх использую различные факторы, обеспечивающие речевую активность всех детей, эмоционально-положительный фон, индивидуально-направленные приемы, широкое использование наглядного материала, игровых приемов, смена видов деятельности. Игры-путешествия, доставляя удовольствие детям. Создают благоприятные условия, при которых ребенок прочно запоминает новые слова.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Игра-путешествие обостряет внимание, наблюдательность, осмысление игровых задач, облегчает преодоление трудностей и достижение успеха, активизирует знания детей по предыдущим темам, развивает моторику рук, память, восприятие, внимание, основные операции мышления, решается коррекционная задача. Речевая активность детей в игре – один из показателей эффективности игр-путешествий.</w:t>
      </w:r>
      <w:r w:rsidRPr="00B57AE0">
        <w:rPr>
          <w:rFonts w:ascii="Tahoma" w:eastAsia="Times New Roman" w:hAnsi="Tahoma" w:cs="Tahoma"/>
          <w:i w:val="0"/>
          <w:color w:val="555555"/>
          <w:w w:val="100"/>
          <w:sz w:val="28"/>
          <w:szCs w:val="28"/>
          <w:lang w:eastAsia="ru-RU"/>
        </w:rPr>
        <w:br/>
        <w:t>Судить о начале развития личности ребенка дошкольного возраста без оценки его речевого развития невозможно. И наша задача, задача воспитателей, это учить детей вступать в речевое общение различными способами: сообщать о своих впечатлениях, переживаниях и т.д. Сделать это помогут игры. Играйте с детьми, ведь игра – это жизнь.</w:t>
      </w:r>
    </w:p>
    <w:p w:rsidR="00196EDA" w:rsidRDefault="00E91EE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-9202420</wp:posOffset>
            </wp:positionV>
            <wp:extent cx="7600950" cy="10887075"/>
            <wp:effectExtent l="19050" t="0" r="0" b="0"/>
            <wp:wrapNone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8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CF4"/>
    <w:rsid w:val="000527C6"/>
    <w:rsid w:val="00196EDA"/>
    <w:rsid w:val="003A1C45"/>
    <w:rsid w:val="005C29E5"/>
    <w:rsid w:val="00B57AE0"/>
    <w:rsid w:val="00C6220F"/>
    <w:rsid w:val="00DA0CF4"/>
    <w:rsid w:val="00E9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paragraph" w:styleId="1">
    <w:name w:val="heading 1"/>
    <w:basedOn w:val="a"/>
    <w:link w:val="10"/>
    <w:uiPriority w:val="9"/>
    <w:qFormat/>
    <w:rsid w:val="00DA0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color w:val="auto"/>
      <w:w w:val="1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CF4"/>
    <w:rPr>
      <w:rFonts w:ascii="Times New Roman" w:eastAsia="Times New Roman" w:hAnsi="Times New Roman" w:cs="Times New Roman"/>
      <w:b/>
      <w:bCs/>
      <w:i w:val="0"/>
      <w:color w:val="auto"/>
      <w:w w:val="100"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DA0CF4"/>
  </w:style>
  <w:style w:type="character" w:styleId="a3">
    <w:name w:val="Hyperlink"/>
    <w:basedOn w:val="a0"/>
    <w:uiPriority w:val="99"/>
    <w:semiHidden/>
    <w:unhideWhenUsed/>
    <w:rsid w:val="00DA0C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1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2018-03-04T17:39:00Z</dcterms:created>
  <dcterms:modified xsi:type="dcterms:W3CDTF">2018-03-12T20:38:00Z</dcterms:modified>
</cp:coreProperties>
</file>